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精品课程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中期检查结果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518"/>
        <w:gridCol w:w="3269"/>
        <w:gridCol w:w="144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水文院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湿地生态学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姜翠玲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环境院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生态修复理论与技术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张文龙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计信院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软件开发方法与技术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张鹏程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力材院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有限单元法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陈国荣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力材院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金属材料失效分析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江静华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理学院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多元统计分析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朱永忠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公管院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社会研究方法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王毅杰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公管院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环境社会学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  涛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企管院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经济博弈论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庞庆华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2019年度研究生精品教材中期检查结果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4200"/>
        <w:gridCol w:w="121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水文院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水环境数学模型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管仪庆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水电院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工程渗流分析与控制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沈振中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土木院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渗流理论与测试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  媛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环境院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水环境模拟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华祖林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地学院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测绘数据处理理论与方法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岳东杰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公管院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公共人力资源管理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  静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  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中国马克思主义与当代辅导读本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刘爱莲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企管院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低碳经济理论与中国实现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路径研究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田  泽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2019年度专业学位研究生案例课程中期检查结果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4200"/>
        <w:gridCol w:w="121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水电院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项目管理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李晓英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地学院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遥感地学应用与制图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薛朝辉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矩阵论分析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孟祥芹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公管院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社会工作理论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武艳华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工程伦理导论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朱立琴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机电院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产品设计工程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2019年度专业学位研究生规划教材中期检查结果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3690"/>
        <w:gridCol w:w="172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土木院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城市地下工程实用技术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洪宝宁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能电院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计算机控制理论与应用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孙黎霞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地学院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遥感地学应用原理与分析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杨英宝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水利数学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叶国菊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周忠国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管理信息系统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机电院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设计认知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吴晓莉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2019年度专业学位研究生在线课程中期检查结果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3750"/>
        <w:gridCol w:w="166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水文院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水文随机分析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陈元芳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水文院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水资源规划与管理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董增川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多元统计分析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朱永忠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实用数值分析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张学莹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2018年度研究生精品课程结题验收结果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3750"/>
        <w:gridCol w:w="166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CAD/CAM原理与应用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力材院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工程可靠性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殷德顺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交通控制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锐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自然资源法专题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李义松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比较思想政治教育研究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锐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计信院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通信网络分析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水文院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产汇流理论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石朋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环境科技进展与文献阅读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张焕军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2018年度研究生精品教材结题验收结果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3750"/>
        <w:gridCol w:w="166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多目标决策理论与方法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方国华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桥梁结构设计与理论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袁爱民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农工院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现代灌排技术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张展羽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冯宝平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线性系统理论与设计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思想政治教育社会学概论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孙其昂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SPSS在英语教学研究的应用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  震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水工混凝土结构力学行为分析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赵二峰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顾冲时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港航院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港口群系统理论与优化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封学军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水环境治理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李轶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2018年度专业学位研究生案例课程结题验收结果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3750"/>
        <w:gridCol w:w="166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地学院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测绘案例分析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田林亚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机组与设备测试与诊断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源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人机系统设计学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赵占西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公管院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曹海林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2018年度专业学位研究生规划教材结题验收结果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080"/>
        <w:gridCol w:w="3946"/>
        <w:gridCol w:w="1469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地学院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三维地质建模与工程应用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工程应用中的自适应控制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卢新彪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水电院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水利水电工程建设技术与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2018年度专业学位研究生在线课程结题验收结果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246"/>
        <w:gridCol w:w="4020"/>
        <w:gridCol w:w="1229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地学院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高等岩石力学的基本理论与方法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孙少锐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力材院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有限元及其ANSYS Workbench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的应用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梅明荣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现代数据管理技术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水文院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水资源系统分析理论与应用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王建群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水利工程建设与管理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港航院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海岸环境动力学理论及应用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瑞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环境院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有机污染化学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陆光华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2019年度研究生教改课题结题验收结果</w:t>
      </w:r>
    </w:p>
    <w:tbl>
      <w:tblPr>
        <w:tblStyle w:val="2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246"/>
        <w:gridCol w:w="4245"/>
        <w:gridCol w:w="1004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土木院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研究生教育国际化助推土木工程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创建一流学科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周继凯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水文院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水文学及水资源专业硕士招生面试题库研究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李国芳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任  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地学院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“微语境”视阈下高校研究生德育工作创新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程池超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力材院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新工科背景下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行业特色工科研究生创新能力培养模式的探索和实践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殷德顺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理学院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河海大学数学与水科学交叉学科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研究生培养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杨建斌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  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马克思主义理论学科研究生培养“一级学科化”的实践模式探索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戴  锐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  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新媒体视域下研究生教育质量提升策略研究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胡  芮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外语院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融合专业的水工程科学研究生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学术写作能力培养平台构建与研究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杨荣华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机电院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“六位一体”研究生校企全程协同培养的体系构建及评价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沈金荣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张洪双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研究生院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产教融合驱动下研究生应用型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人才培养模式研究与实践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刘平雷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赵  倩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研究生院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博士研究生学位论文质量与招生方式双向反馈机制研究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程晓娟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研究生院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立德树人视域下的研究生资助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体系研究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  勇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研究生院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直博生培养质量监控与评价机制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研究——以河海大学为例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  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贾  楠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/>
    <w:p>
      <w:pPr>
        <w:tabs>
          <w:tab w:val="left" w:pos="71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23A77"/>
    <w:rsid w:val="1D163662"/>
    <w:rsid w:val="27C00391"/>
    <w:rsid w:val="29F47042"/>
    <w:rsid w:val="314E6042"/>
    <w:rsid w:val="56023A77"/>
    <w:rsid w:val="592458AC"/>
    <w:rsid w:val="5B062376"/>
    <w:rsid w:val="5E9B50AC"/>
    <w:rsid w:val="64A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2045</Words>
  <Characters>2129</Characters>
  <Lines>0</Lines>
  <Paragraphs>0</Paragraphs>
  <TotalTime>0</TotalTime>
  <ScaleCrop>false</ScaleCrop>
  <LinksUpToDate>false</LinksUpToDate>
  <CharactersWithSpaces>2215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2020-04-28T03:07:00Z</dcterms:created>
  <dc:creator>wanghui</dc:creator>
  <cp:lastModifiedBy>撒腿儿的兔</cp:lastModifiedBy>
  <cp:lastPrinted>2020-04-29T01:28:00Z</cp:lastPrinted>
  <dcterms:modified xsi:type="dcterms:W3CDTF">2020-05-06T10:10:36Z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