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"/>
        </w:tabs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附件</w:t>
      </w:r>
      <w:r>
        <w:rPr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：</w:t>
      </w:r>
    </w:p>
    <w:p>
      <w:pPr>
        <w:tabs>
          <w:tab w:val="left" w:pos="720"/>
        </w:tabs>
        <w:ind w:left="0" w:leftChars="0" w:firstLine="0" w:firstLineChars="0"/>
        <w:jc w:val="center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  <w:lang w:eastAsia="zh-CN"/>
        </w:rPr>
        <w:t>《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综合素质课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eastAsia="zh-CN"/>
        </w:rPr>
        <w:t>》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选课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eastAsia="zh-CN"/>
        </w:rPr>
        <w:t>流程及学习方式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eastAsia="zh-CN"/>
        </w:rPr>
        <w:t>一、选课时间</w:t>
      </w:r>
    </w:p>
    <w:p>
      <w:pPr>
        <w:tabs>
          <w:tab w:val="left" w:pos="720"/>
        </w:tabs>
        <w:jc w:val="left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2019年9月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日-2019年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29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日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eastAsia="zh-CN"/>
        </w:rPr>
        <w:t>二、选课流程</w:t>
      </w:r>
    </w:p>
    <w:p>
      <w:pPr>
        <w:tabs>
          <w:tab w:val="left" w:pos="720"/>
        </w:tabs>
        <w:jc w:val="left"/>
        <w:rPr>
          <w:rFonts w:hint="eastAsia" w:ascii="仿宋_GB2312" w:hAnsi="仿宋_GB2312" w:eastAsia="仿宋_GB2312" w:cs="仿宋_GB2312"/>
          <w:b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FF0000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 w:val="0"/>
          <w:color w:val="FF0000"/>
          <w:sz w:val="28"/>
          <w:szCs w:val="28"/>
          <w:u w:val="single"/>
          <w:lang w:val="en-US" w:eastAsia="zh-CN"/>
        </w:rPr>
        <w:t>《综合素质课》选课只能在电脑上操作</w:t>
      </w:r>
      <w:r>
        <w:rPr>
          <w:rFonts w:hint="eastAsia" w:ascii="仿宋_GB2312" w:hAnsi="仿宋_GB2312" w:eastAsia="仿宋_GB2312" w:cs="仿宋_GB2312"/>
          <w:b/>
          <w:bCs w:val="0"/>
          <w:color w:val="FF0000"/>
          <w:sz w:val="28"/>
          <w:szCs w:val="28"/>
          <w:lang w:val="en-US" w:eastAsia="zh-CN"/>
        </w:rPr>
        <w:t>。</w:t>
      </w:r>
    </w:p>
    <w:p>
      <w:pPr>
        <w:tabs>
          <w:tab w:val="left" w:pos="720"/>
        </w:tabs>
        <w:jc w:val="left"/>
        <w:rPr>
          <w:rFonts w:hint="default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2.具体操作流程</w:t>
      </w:r>
    </w:p>
    <w:p>
      <w:pPr>
        <w:tabs>
          <w:tab w:val="left" w:pos="720"/>
        </w:tabs>
        <w:rPr>
          <w:rFonts w:ascii="仿宋_GB2312" w:hAnsi="仿宋_GB2312" w:eastAsia="仿宋_GB2312" w:cs="仿宋_GB2312"/>
          <w:bCs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color w:val="353535"/>
          <w:sz w:val="28"/>
          <w:szCs w:val="28"/>
        </w:rPr>
        <w:t>(1)登录网址gshhu.benke.chaoxing.com，进入河海大学研究生院网络教学平台；</w:t>
      </w:r>
    </w:p>
    <w:p>
      <w:pPr>
        <w:tabs>
          <w:tab w:val="left" w:pos="720"/>
        </w:tabs>
        <w:rPr>
          <w:rFonts w:ascii="黑体" w:eastAsia="黑体"/>
          <w:color w:val="353535"/>
          <w:szCs w:val="21"/>
        </w:rPr>
      </w:pPr>
      <w:r>
        <w:drawing>
          <wp:inline distT="0" distB="0" distL="114300" distR="114300">
            <wp:extent cx="5262880" cy="2622550"/>
            <wp:effectExtent l="0" t="0" r="1397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-226060</wp:posOffset>
                </wp:positionV>
                <wp:extent cx="266700" cy="252730"/>
                <wp:effectExtent l="0" t="6985" r="19050" b="698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527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88.05pt;margin-top:-17.8pt;height:19.9pt;width:21pt;z-index:251661312;mso-width-relative:page;mso-height-relative:page;" filled="f" stroked="t" coordsize="21600,21600" o:gfxdata="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p/g3/aAAAACQEAAA8AAAAAAAAAAQAgAAAAIgAAAGRycy9kb3ducmV2Lnht&#10;bFBLAQIUABQAAAAIAIdO4kB/nVTD9wEAAJ8DAAAOAAAAAAAAAAEAIAAAACkBAABkcnMvZTJvRG9j&#10;LnhtbFBLBQYAAAAABgAGAFkBAACSBQAAAAA=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-16510</wp:posOffset>
                </wp:positionV>
                <wp:extent cx="390525" cy="361950"/>
                <wp:effectExtent l="9525" t="9525" r="19050" b="952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2.55pt;margin-top:-1.3pt;height:28.5pt;width:30.75pt;z-index:251658240;v-text-anchor:middle;mso-width-relative:page;mso-height-relative:page;" filled="f" stroked="t" coordsize="21600,21600" o:gfxdata="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3WkZy9YAAAAJAQAADwAA&#10;AAAAAAABACAAAAAiAAAAZHJzL2Rvd25yZXYueG1sUEsBAhQAFAAAAAgAh07iQA6DqlFRAgAAfwQA&#10;AA4AAAAAAAAAAQAgAAAAJQEAAGRycy9lMm9Eb2MueG1sUEsFBgAAAAAGAAYAWQEAAOg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720"/>
        </w:tabs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(2)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  <w:lang w:eastAsia="zh-CN"/>
        </w:rPr>
        <w:t>点击右上角“登录”，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首次登录用户名为学号，初始密码为123456，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登陆之后绑定邮箱和手机号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，修改密码。</w:t>
      </w:r>
    </w:p>
    <w:p>
      <w:pPr>
        <w:pStyle w:val="7"/>
        <w:shd w:val="clear" w:color="auto" w:fill="FFFFFF"/>
        <w:spacing w:before="0" w:beforeAutospacing="0" w:after="0" w:afterAutospacing="0" w:line="315" w:lineRule="atLeast"/>
        <w:rPr>
          <w:rFonts w:ascii="黑体" w:eastAsia="黑体"/>
          <w:color w:val="353535"/>
          <w:sz w:val="21"/>
          <w:szCs w:val="21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07940" cy="2800350"/>
            <wp:effectExtent l="0" t="0" r="1651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jc w:val="left"/>
        <w:rPr>
          <w:rFonts w:hint="eastAsia" w:ascii="仿宋_GB2312" w:hAnsi="仿宋_GB2312" w:eastAsia="仿宋_GB2312" w:cs="仿宋_GB2312"/>
          <w:color w:val="353535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(3)登录个人空间之后，在“课堂”里按学校要求选择课程。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  <w:lang w:eastAsia="zh-CN"/>
        </w:rPr>
        <w:t>课程分为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  <w:t>两个类别，每个类别选一门课程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  <w:lang w:eastAsia="zh-CN"/>
        </w:rPr>
        <w:t>，即最终学习两门课程。</w:t>
      </w:r>
    </w:p>
    <w:p>
      <w:pPr>
        <w:tabs>
          <w:tab w:val="left" w:pos="720"/>
        </w:tabs>
        <w:jc w:val="left"/>
        <w:rPr>
          <w:rFonts w:hint="eastAsia" w:ascii="仿宋_GB2312" w:hAnsi="仿宋_GB2312" w:eastAsia="仿宋_GB2312" w:cs="仿宋_GB2312"/>
          <w:color w:val="353535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  <w:lang w:val="en-US" w:eastAsia="zh-CN"/>
        </w:rPr>
        <w:t xml:space="preserve">A. 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进入平台后点击</w:t>
      </w:r>
      <w:r>
        <w:rPr>
          <w:rFonts w:hint="eastAsia" w:eastAsia="仿宋_GB2312" w:cs="仿宋_GB2312" w:asciiTheme="minorHAnsi" w:hAnsiTheme="minorHAnsi"/>
          <w:color w:val="353535"/>
          <w:sz w:val="28"/>
          <w:szCs w:val="28"/>
        </w:rPr>
        <w:t>+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号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  <w:lang w:eastAsia="zh-CN"/>
        </w:rPr>
        <w:t>，选择课程</w:t>
      </w:r>
    </w:p>
    <w:p>
      <w:pPr>
        <w:tabs>
          <w:tab w:val="left" w:pos="720"/>
        </w:tabs>
        <w:jc w:val="left"/>
        <w:rPr>
          <w:rFonts w:ascii="黑体" w:eastAsia="黑体"/>
          <w:color w:val="353535"/>
          <w:sz w:val="28"/>
          <w:szCs w:val="28"/>
        </w:rPr>
      </w:pPr>
      <w:r>
        <w:rPr>
          <w:rFonts w:ascii="仿宋_GB2312" w:hAnsi="仿宋_GB2312" w:eastAsia="仿宋_GB2312" w:cs="仿宋_GB2312"/>
          <w:color w:val="353535"/>
          <w:sz w:val="28"/>
          <w:szCs w:val="28"/>
        </w:rPr>
        <w:drawing>
          <wp:inline distT="0" distB="0" distL="0" distR="0">
            <wp:extent cx="5273040" cy="2757805"/>
            <wp:effectExtent l="0" t="0" r="381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jc w:val="left"/>
        <w:rPr>
          <w:rFonts w:ascii="黑体" w:eastAsia="黑体"/>
          <w:color w:val="353535"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720"/>
        </w:tabs>
        <w:rPr>
          <w:rFonts w:hint="eastAsia" w:ascii="仿宋_GB2312" w:hAnsi="仿宋_GB2312" w:eastAsia="仿宋_GB2312" w:cs="仿宋_GB2312"/>
          <w:color w:val="353535"/>
          <w:sz w:val="28"/>
          <w:szCs w:val="28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进入选课页面，分为德育、美育两个类别的，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  <w:t>每个类别仅需选一门课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  <w:lang w:eastAsia="zh-CN"/>
        </w:rPr>
        <w:t>！！！。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u w:val="none"/>
          <w:lang w:eastAsia="zh-CN"/>
        </w:rPr>
        <w:t>先点击“德育”，从显示的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u w:val="none"/>
          <w:lang w:val="en-US" w:eastAsia="zh-CN"/>
        </w:rPr>
        <w:t>4门课程中选择1门；再点击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u w:val="none"/>
          <w:lang w:eastAsia="zh-CN"/>
        </w:rPr>
        <w:t>“美育”，从显示的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u w:val="none"/>
          <w:lang w:val="en-US" w:eastAsia="zh-CN"/>
        </w:rPr>
        <w:t>4门课程中选择1门，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  <w:highlight w:val="none"/>
        </w:rPr>
        <w:t>点击报名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  <w:highlight w:val="none"/>
          <w:lang w:eastAsia="zh-CN"/>
        </w:rPr>
        <w:t>。</w:t>
      </w:r>
    </w:p>
    <w:p>
      <w:pPr>
        <w:tabs>
          <w:tab w:val="left" w:pos="720"/>
        </w:tabs>
        <w:jc w:val="left"/>
        <w:rPr>
          <w:rFonts w:ascii="黑体" w:eastAsia="黑体"/>
          <w:color w:val="353535"/>
          <w:sz w:val="28"/>
          <w:szCs w:val="28"/>
        </w:rPr>
      </w:pPr>
      <w:r>
        <w:drawing>
          <wp:inline distT="0" distB="0" distL="114300" distR="114300">
            <wp:extent cx="5271770" cy="3381375"/>
            <wp:effectExtent l="0" t="0" r="5080" b="952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ascii="黑体" w:eastAsia="黑体"/>
          <w:color w:val="353535"/>
          <w:sz w:val="28"/>
          <w:szCs w:val="28"/>
        </w:rPr>
      </w:pPr>
      <w:r>
        <w:drawing>
          <wp:inline distT="0" distB="0" distL="114300" distR="114300">
            <wp:extent cx="5266690" cy="3345815"/>
            <wp:effectExtent l="0" t="0" r="10160" b="698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leftChars="0"/>
        <w:textAlignment w:val="auto"/>
        <w:rPr>
          <w:rFonts w:hint="eastAsia" w:ascii="仿宋_GB2312" w:hAnsi="仿宋_GB2312" w:eastAsia="仿宋_GB2312" w:cs="仿宋_GB2312"/>
          <w:color w:val="353535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color w:val="353535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确定无误，点击确定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  <w:lang w:eastAsia="zh-CN"/>
        </w:rPr>
        <w:t>。</w:t>
      </w:r>
    </w:p>
    <w:p>
      <w:pPr>
        <w:tabs>
          <w:tab w:val="left" w:pos="720"/>
        </w:tabs>
        <w:ind w:left="0" w:leftChars="-200" w:hanging="420" w:hangingChars="200"/>
        <w:jc w:val="left"/>
      </w:pPr>
      <w:r>
        <w:drawing>
          <wp:inline distT="0" distB="0" distL="0" distR="0">
            <wp:extent cx="5709285" cy="3365500"/>
            <wp:effectExtent l="0" t="0" r="571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ind w:left="0" w:leftChars="-200" w:hanging="420" w:hangingChars="200"/>
        <w:jc w:val="left"/>
      </w:pPr>
    </w:p>
    <w:p>
      <w:pPr>
        <w:tabs>
          <w:tab w:val="left" w:pos="720"/>
        </w:tabs>
        <w:ind w:left="62" w:leftChars="-85" w:hanging="240" w:hangingChars="100"/>
        <w:jc w:val="left"/>
        <w:rPr>
          <w:rFonts w:hint="eastAsia" w:ascii="仿宋_GB2312" w:hAnsi="仿宋_GB2312" w:eastAsia="仿宋_GB2312" w:cs="仿宋_GB2312"/>
          <w:color w:val="353535"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 xml:space="preserve">D. 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显示报名成功，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  <w:lang w:eastAsia="zh-CN"/>
        </w:rPr>
        <w:t>点击确认即可。</w:t>
      </w:r>
    </w:p>
    <w:p>
      <w:pPr>
        <w:tabs>
          <w:tab w:val="left" w:pos="720"/>
        </w:tabs>
        <w:jc w:val="left"/>
      </w:pPr>
      <w:r>
        <w:drawing>
          <wp:inline distT="0" distB="0" distL="0" distR="0">
            <wp:extent cx="5124450" cy="274256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left"/>
        <w:textAlignment w:val="auto"/>
        <w:rPr>
          <w:rFonts w:hint="eastAsia" w:eastAsia="仿宋_GB231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left"/>
        <w:textAlignment w:val="auto"/>
        <w:rPr>
          <w:rFonts w:hint="eastAsia" w:ascii="仿宋_GB2312" w:hAnsi="仿宋_GB2312" w:eastAsia="仿宋_GB2312" w:cs="仿宋_GB2312"/>
          <w:color w:val="353535"/>
          <w:sz w:val="28"/>
          <w:szCs w:val="28"/>
          <w:lang w:eastAsia="zh-CN"/>
        </w:rPr>
      </w:pPr>
      <w:r>
        <w:rPr>
          <w:rFonts w:hint="eastAsia" w:eastAsia="仿宋_GB2312"/>
          <w:sz w:val="24"/>
          <w:szCs w:val="24"/>
          <w:lang w:val="en-US" w:eastAsia="zh-CN"/>
        </w:rPr>
        <w:t xml:space="preserve">E. 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选课成功后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  <w:lang w:eastAsia="zh-CN"/>
        </w:rPr>
        <w:t>即可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在自己的课程页面看到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  <w:lang w:eastAsia="zh-CN"/>
        </w:rPr>
        <w:t>所选的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两门课程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三、学习方式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1.《综合素质课》学习方式分为电脑模式和手机模式。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2.具体操作流程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（1）电脑模式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Cs/>
          <w:color w:val="353535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353535"/>
          <w:sz w:val="28"/>
          <w:szCs w:val="28"/>
          <w:lang w:val="en-US" w:eastAsia="zh-CN"/>
        </w:rPr>
        <w:t xml:space="preserve">A. </w:t>
      </w:r>
      <w:r>
        <w:rPr>
          <w:rFonts w:hint="eastAsia" w:ascii="仿宋_GB2312" w:hAnsi="仿宋_GB2312" w:eastAsia="仿宋_GB2312" w:cs="仿宋_GB2312"/>
          <w:bCs/>
          <w:color w:val="353535"/>
          <w:sz w:val="28"/>
          <w:szCs w:val="28"/>
        </w:rPr>
        <w:t>登录网址gshhu.benke.chaoxing.com，进入河海大学研究生院网络教学平台</w:t>
      </w:r>
      <w:r>
        <w:rPr>
          <w:rFonts w:hint="eastAsia" w:ascii="仿宋_GB2312" w:hAnsi="仿宋_GB2312" w:eastAsia="仿宋_GB2312" w:cs="仿宋_GB2312"/>
          <w:bCs/>
          <w:color w:val="353535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color w:val="353535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  <w:lang w:val="en-US" w:eastAsia="zh-CN"/>
        </w:rPr>
        <w:t xml:space="preserve">B. 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  <w:lang w:eastAsia="zh-CN"/>
        </w:rPr>
        <w:t>点击右上角“登录”，输入账号和密码；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textAlignment w:val="auto"/>
        <w:rPr>
          <w:rFonts w:hint="eastAsia" w:ascii="仿宋_GB2312" w:hAnsi="仿宋_GB2312" w:eastAsia="仿宋_GB2312" w:cs="仿宋_GB2312"/>
          <w:color w:val="353535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C. 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登录个人空间之后，在“课堂”里按要求学习已选课程。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）手机模式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A.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下载超星手机客户端，可在手机应用商店搜索“超星学习通”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下载安装，也可通过微信等扫描下方二维码，在右上角选择“在浏览器中打开”下载安装。（iphone 手机首次运行 APP 时弹出,"未受信任的企业级开发者",请在手机"设置"中选择"信任"开发者）。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899285" cy="1899285"/>
            <wp:effectExtent l="0" t="0" r="571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B.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下载安装超星学习通 APP 之后，登录选择“其他”，继而选择机构账号（机构码：河海大学研究生院）登录，输入机构码、学号、密码。（初始密码同电脑端，如修改密码，则为修改后的密码）。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C.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登录之后在首页下方点击“我的”，点击课程，即可按要求学习已选课程。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eastAsia="zh-CN"/>
        </w:rPr>
        <w:t>三、课程注意事项</w:t>
      </w:r>
    </w:p>
    <w:p>
      <w:pPr>
        <w:tabs>
          <w:tab w:val="left" w:pos="720"/>
        </w:tabs>
        <w:ind w:firstLine="560" w:firstLineChars="200"/>
        <w:jc w:val="left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1.登陆账号为学号，初次登录密码为“123456”，登录后请及时修改，防止他人纂改学习情况。</w:t>
      </w:r>
    </w:p>
    <w:p>
      <w:pPr>
        <w:tabs>
          <w:tab w:val="left" w:pos="720"/>
        </w:tabs>
        <w:ind w:firstLine="560" w:firstLineChars="200"/>
        <w:jc w:val="left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2.研究生首次登录后请留下邮箱和手机号码，有关课程学习进度和考试的信息，助教老师将通过短信通知。</w:t>
      </w:r>
    </w:p>
    <w:p>
      <w:pPr>
        <w:tabs>
          <w:tab w:val="left" w:pos="720"/>
        </w:tabs>
        <w:ind w:firstLine="560" w:firstLineChars="200"/>
        <w:jc w:val="left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3.学习中遇到任何问题，可通过以下几种方式联系助教老师：</w:t>
      </w:r>
    </w:p>
    <w:p>
      <w:pPr>
        <w:tabs>
          <w:tab w:val="left" w:pos="720"/>
        </w:tabs>
        <w:ind w:firstLine="560" w:firstLineChars="200"/>
        <w:jc w:val="left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（1）在线客服：直接点击首页右上方的“客服”即可与助教老师在线交流；</w:t>
      </w:r>
    </w:p>
    <w:p>
      <w:pPr>
        <w:tabs>
          <w:tab w:val="left" w:pos="720"/>
        </w:tabs>
        <w:ind w:firstLine="560" w:firstLineChars="200"/>
        <w:jc w:val="left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（2）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eastAsia="zh-CN"/>
        </w:rPr>
        <w:t>客服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QQ群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eastAsia="zh-CN"/>
        </w:rPr>
        <w:t>：616200173（有疑问者即可进入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QQ群，解决问题后可自行退群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；</w:t>
      </w:r>
    </w:p>
    <w:p>
      <w:pPr>
        <w:tabs>
          <w:tab w:val="left" w:pos="720"/>
        </w:tabs>
        <w:ind w:firstLine="560" w:firstLineChars="200"/>
        <w:jc w:val="left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（3）客服电话：400-7102-525；</w:t>
      </w:r>
    </w:p>
    <w:p>
      <w:pPr>
        <w:tabs>
          <w:tab w:val="left" w:pos="720"/>
        </w:tabs>
        <w:ind w:firstLine="560" w:firstLineChars="200"/>
        <w:jc w:val="left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（4）帮助中心：直接点击首页右上方的“帮助”即可进入“帮助中心”。</w:t>
      </w:r>
    </w:p>
    <w:p>
      <w:pPr>
        <w:tabs>
          <w:tab w:val="left" w:pos="720"/>
        </w:tabs>
        <w:ind w:left="284"/>
        <w:jc w:val="left"/>
        <w:rPr>
          <w:rFonts w:ascii="楷体" w:hAnsi="楷体" w:eastAsia="楷体" w:cs="楷体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47582"/>
    <w:multiLevelType w:val="singleLevel"/>
    <w:tmpl w:val="20647582"/>
    <w:lvl w:ilvl="0" w:tentative="0">
      <w:start w:val="2"/>
      <w:numFmt w:val="upp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244"/>
    <w:rsid w:val="00003F65"/>
    <w:rsid w:val="00071870"/>
    <w:rsid w:val="00154262"/>
    <w:rsid w:val="0018334F"/>
    <w:rsid w:val="001C3FEA"/>
    <w:rsid w:val="0045308C"/>
    <w:rsid w:val="00616D94"/>
    <w:rsid w:val="007A1176"/>
    <w:rsid w:val="00892DD5"/>
    <w:rsid w:val="0096479F"/>
    <w:rsid w:val="009C6244"/>
    <w:rsid w:val="00A9532F"/>
    <w:rsid w:val="00E37C44"/>
    <w:rsid w:val="0E0A15CB"/>
    <w:rsid w:val="124D077B"/>
    <w:rsid w:val="13FF0379"/>
    <w:rsid w:val="1E623E99"/>
    <w:rsid w:val="524C322D"/>
    <w:rsid w:val="53210514"/>
    <w:rsid w:val="688F42C9"/>
    <w:rsid w:val="7477028E"/>
    <w:rsid w:val="7B28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semiHidden/>
    <w:unhideWhenUsed/>
    <w:qFormat/>
    <w:uiPriority w:val="0"/>
    <w:rPr>
      <w:color w:val="0000FF"/>
      <w:u w:val="single"/>
    </w:rPr>
  </w:style>
  <w:style w:type="paragraph" w:customStyle="1" w:styleId="7">
    <w:name w:val="rpc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8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96</Words>
  <Characters>550</Characters>
  <Lines>4</Lines>
  <Paragraphs>1</Paragraphs>
  <TotalTime>2</TotalTime>
  <ScaleCrop>false</ScaleCrop>
  <LinksUpToDate>false</LinksUpToDate>
  <CharactersWithSpaces>645</CharactersWithSpaces>
  <Application>WPS Office_11.1.0.9022_F1E327BC-269C-435d-A152-05C5408002CA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2019-08-28T06:23:00Z</dcterms:created>
  <dc:creator>马 云尉</dc:creator>
  <cp:lastModifiedBy>wanghui</cp:lastModifiedBy>
  <cp:lastPrinted>2019-09-04T02:33:00Z</cp:lastPrinted>
  <dcterms:modified xsi:type="dcterms:W3CDTF">2019-09-05T01:28:57Z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2052-11.1.0.9022</vt:lpwstr>
  </property>
</Properties>
</file>