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附件：河海大学2021年研究生教育教学改革拟建设项目名单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表1 2021年研究生精品教材拟建设项目</w:t>
      </w:r>
    </w:p>
    <w:tbl>
      <w:tblPr>
        <w:tblStyle w:val="3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5547"/>
        <w:gridCol w:w="109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教材名称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资助类别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水利水电工程运行管理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Python与GIS开发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许捍卫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港航工程结构数值分析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苏静波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有机污染化学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陆光华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刘建超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基础工程分析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张坤勇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现代电力电子技术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犁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现代抽水蓄能电站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深度神经网络及其在计算机视觉的应用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孟朝晖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区间分析理论及应用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叶国菊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实用数值分析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科学决策理论及应用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庞庆华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文化差异与碰撞：水利国际化中的人际交往误解剖析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祝吉芳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水科学英语学术交流与写作教程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黄齐东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  <w:sectPr>
          <w:footerReference r:id="rId3" w:type="default"/>
          <w:pgSz w:w="11906" w:h="16838"/>
          <w:pgMar w:top="1134" w:right="1417" w:bottom="1134" w:left="1417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表2 2021年研究生在线课程拟建设项目</w:t>
      </w:r>
    </w:p>
    <w:tbl>
      <w:tblPr>
        <w:tblStyle w:val="3"/>
        <w:tblW w:w="86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4877"/>
        <w:gridCol w:w="1260"/>
        <w:gridCol w:w="15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裂隙介质水动力学原理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电力系统微机保护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谦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李旭杰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材料现代研究方法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陈建清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遥感地学分析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杨英宝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GNSS精密定位及其应用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何丽娜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高等地球物理及物探技术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海气相互作用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宋翔洲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信息组织与检索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赵又霖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健康心理学新进展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施春华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李祎恒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中国伦理思想史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中国共产党思想政治教育史专题研究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黄世虎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  <w:sectPr>
          <w:pgSz w:w="11906" w:h="16838"/>
          <w:pgMar w:top="1134" w:right="1417" w:bottom="1134" w:left="1417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 xml:space="preserve">  表3 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研究生案例课程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拟建设项目</w:t>
      </w:r>
    </w:p>
    <w:tbl>
      <w:tblPr>
        <w:tblStyle w:val="3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4117"/>
        <w:gridCol w:w="137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案例课程名称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财务会计理论与实务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数据分析方法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朱永忠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公司理财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杜晓荣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工程管理导论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李弘扬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创新创业管理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周申蓓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杨恺钧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新闻传播政策、发规与伦理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何秋红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rPr>
          <w:rFonts w:ascii="仿宋_GB2312" w:hAnsi="仿宋_GB2312" w:eastAsia="仿宋_GB2312" w:cs="仿宋_GB2312"/>
          <w:szCs w:val="32"/>
        </w:rPr>
      </w:pPr>
    </w:p>
    <w:p/>
    <w:sectPr>
      <w:pgSz w:w="11906" w:h="16838"/>
      <w:pgMar w:top="1134" w:right="1417" w:bottom="1134" w:left="141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31C68"/>
    <w:rsid w:val="3BF57D07"/>
    <w:rsid w:val="68C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2021-04-14T07:12:00Z</dcterms:created>
  <dc:creator>撒腿儿的兔</dc:creator>
  <cp:lastModifiedBy>撒腿儿的兔</cp:lastModifiedBy>
  <dcterms:modified xsi:type="dcterms:W3CDTF">2021-04-14T07:19:21Z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9A301CBA9AF3414EA070CF69664AC2D0</vt:lpwstr>
  </property>
</Properties>
</file>